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23BA" w14:textId="75061554" w:rsidR="00346B1E" w:rsidRPr="00346B1E" w:rsidRDefault="00346B1E" w:rsidP="00F962BA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346B1E">
        <w:rPr>
          <w:rFonts w:ascii="Arial Narrow" w:hAnsi="Arial Narrow"/>
          <w:b/>
          <w:bCs/>
          <w:sz w:val="28"/>
          <w:szCs w:val="28"/>
        </w:rPr>
        <w:t>CITY OF MENDOTA</w:t>
      </w:r>
    </w:p>
    <w:p w14:paraId="787AEE7B" w14:textId="3CCDB9B1" w:rsidR="000269A9" w:rsidRPr="001543E9" w:rsidRDefault="001543E9" w:rsidP="00F962BA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2024</w:t>
      </w:r>
      <w:r w:rsidR="00F962BA" w:rsidRPr="001543E9">
        <w:rPr>
          <w:rFonts w:ascii="Arial Narrow" w:hAnsi="Arial Narrow"/>
          <w:sz w:val="28"/>
          <w:szCs w:val="28"/>
        </w:rPr>
        <w:t xml:space="preserve"> FEE SCHEDULE</w:t>
      </w:r>
    </w:p>
    <w:p w14:paraId="3DEC7263" w14:textId="4ACAE089" w:rsidR="00F962BA" w:rsidRPr="001543E9" w:rsidRDefault="00F962BA" w:rsidP="00F962BA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1543E9">
        <w:rPr>
          <w:rFonts w:ascii="Arial Narrow" w:hAnsi="Arial Narrow"/>
          <w:sz w:val="28"/>
          <w:szCs w:val="28"/>
        </w:rPr>
        <w:t>FEES AND ESCROW</w:t>
      </w:r>
    </w:p>
    <w:p w14:paraId="7D951009" w14:textId="5A951730" w:rsidR="00F962BA" w:rsidRPr="001543E9" w:rsidRDefault="00F962BA">
      <w:pPr>
        <w:rPr>
          <w:rFonts w:ascii="Arial Narrow" w:hAnsi="Arial Narrow"/>
        </w:rPr>
      </w:pPr>
    </w:p>
    <w:p w14:paraId="407B0B3A" w14:textId="77777777" w:rsidR="00173DFD" w:rsidRPr="001543E9" w:rsidRDefault="00173DFD" w:rsidP="00173DFD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33B26A6" w14:textId="25BDE955" w:rsidR="00F962BA" w:rsidRPr="001543E9" w:rsidRDefault="00F962BA">
      <w:pPr>
        <w:rPr>
          <w:rFonts w:ascii="Arial Narrow" w:hAnsi="Arial Narrow"/>
          <w:sz w:val="24"/>
          <w:szCs w:val="24"/>
        </w:rPr>
      </w:pPr>
      <w:r w:rsidRPr="001543E9">
        <w:rPr>
          <w:rFonts w:ascii="Arial Narrow" w:hAnsi="Arial Narrow"/>
          <w:sz w:val="24"/>
          <w:szCs w:val="24"/>
        </w:rPr>
        <w:t xml:space="preserve">The City, upon receipt of </w:t>
      </w:r>
      <w:r w:rsidR="00346B1E">
        <w:rPr>
          <w:rFonts w:ascii="Arial Narrow" w:hAnsi="Arial Narrow"/>
          <w:sz w:val="24"/>
          <w:szCs w:val="24"/>
        </w:rPr>
        <w:t>an application,</w:t>
      </w:r>
      <w:r w:rsidRPr="001543E9">
        <w:rPr>
          <w:rFonts w:ascii="Arial Narrow" w:hAnsi="Arial Narrow"/>
          <w:sz w:val="24"/>
          <w:szCs w:val="24"/>
        </w:rPr>
        <w:t xml:space="preserve"> will process the application in accordance with the procedures and provisions of the ordinances.</w:t>
      </w:r>
      <w:r w:rsidR="00346B1E">
        <w:rPr>
          <w:rFonts w:ascii="Arial Narrow" w:hAnsi="Arial Narrow"/>
          <w:sz w:val="24"/>
          <w:szCs w:val="24"/>
        </w:rPr>
        <w:t xml:space="preserve"> </w:t>
      </w:r>
      <w:r w:rsidRPr="001543E9">
        <w:rPr>
          <w:rFonts w:ascii="Arial Narrow" w:hAnsi="Arial Narrow"/>
          <w:sz w:val="24"/>
          <w:szCs w:val="24"/>
        </w:rPr>
        <w:t>The City charges the petitioner</w:t>
      </w:r>
      <w:r w:rsidR="00346B1E">
        <w:rPr>
          <w:rFonts w:ascii="Arial Narrow" w:hAnsi="Arial Narrow"/>
          <w:sz w:val="24"/>
          <w:szCs w:val="24"/>
        </w:rPr>
        <w:t>/applicant</w:t>
      </w:r>
      <w:r w:rsidRPr="001543E9">
        <w:rPr>
          <w:rFonts w:ascii="Arial Narrow" w:hAnsi="Arial Narrow"/>
          <w:sz w:val="24"/>
          <w:szCs w:val="24"/>
        </w:rPr>
        <w:t xml:space="preserve"> a filing fee </w:t>
      </w:r>
      <w:r w:rsidR="00346B1E">
        <w:rPr>
          <w:rFonts w:ascii="Arial Narrow" w:hAnsi="Arial Narrow"/>
          <w:sz w:val="24"/>
          <w:szCs w:val="24"/>
        </w:rPr>
        <w:t>to process the request and requires</w:t>
      </w:r>
      <w:r w:rsidRPr="001543E9">
        <w:rPr>
          <w:rFonts w:ascii="Arial Narrow" w:hAnsi="Arial Narrow"/>
          <w:sz w:val="24"/>
          <w:szCs w:val="24"/>
        </w:rPr>
        <w:t xml:space="preserve"> that </w:t>
      </w:r>
      <w:r w:rsidR="001543E9">
        <w:rPr>
          <w:rFonts w:ascii="Arial Narrow" w:hAnsi="Arial Narrow"/>
          <w:sz w:val="24"/>
          <w:szCs w:val="24"/>
        </w:rPr>
        <w:t xml:space="preserve">the </w:t>
      </w:r>
      <w:r w:rsidR="00346B1E">
        <w:rPr>
          <w:rFonts w:ascii="Arial Narrow" w:hAnsi="Arial Narrow"/>
          <w:sz w:val="24"/>
          <w:szCs w:val="24"/>
        </w:rPr>
        <w:t>a</w:t>
      </w:r>
      <w:r w:rsidR="001543E9">
        <w:rPr>
          <w:rFonts w:ascii="Arial Narrow" w:hAnsi="Arial Narrow"/>
          <w:sz w:val="24"/>
          <w:szCs w:val="24"/>
        </w:rPr>
        <w:t>pplicant</w:t>
      </w:r>
      <w:r w:rsidRPr="001543E9">
        <w:rPr>
          <w:rFonts w:ascii="Arial Narrow" w:hAnsi="Arial Narrow"/>
          <w:sz w:val="24"/>
          <w:szCs w:val="24"/>
        </w:rPr>
        <w:t xml:space="preserve"> pay all costs the City may incur in processing and hearing the application. </w:t>
      </w:r>
      <w:r w:rsidR="001543E9">
        <w:rPr>
          <w:rFonts w:ascii="Arial Narrow" w:hAnsi="Arial Narrow"/>
          <w:sz w:val="24"/>
          <w:szCs w:val="24"/>
        </w:rPr>
        <w:t>The</w:t>
      </w:r>
      <w:r w:rsidRPr="001543E9">
        <w:rPr>
          <w:rFonts w:ascii="Arial Narrow" w:hAnsi="Arial Narrow"/>
          <w:sz w:val="24"/>
          <w:szCs w:val="24"/>
        </w:rPr>
        <w:t xml:space="preserve"> escrow amount</w:t>
      </w:r>
      <w:r w:rsidR="001543E9">
        <w:rPr>
          <w:rFonts w:ascii="Arial Narrow" w:hAnsi="Arial Narrow"/>
          <w:sz w:val="24"/>
          <w:szCs w:val="24"/>
        </w:rPr>
        <w:t xml:space="preserve"> is required to be submitted with the application fee, which must be submitted to the City Clerk.</w:t>
      </w:r>
      <w:r w:rsidRPr="001543E9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85"/>
        <w:gridCol w:w="3060"/>
        <w:gridCol w:w="2430"/>
        <w:gridCol w:w="2560"/>
      </w:tblGrid>
      <w:tr w:rsidR="00F962BA" w:rsidRPr="001543E9" w14:paraId="4C162AB1" w14:textId="77777777" w:rsidTr="001543E9">
        <w:trPr>
          <w:trHeight w:val="317"/>
        </w:trPr>
        <w:tc>
          <w:tcPr>
            <w:tcW w:w="2785" w:type="dxa"/>
          </w:tcPr>
          <w:p w14:paraId="572FBEFC" w14:textId="1C5F7B13" w:rsidR="00F962BA" w:rsidRPr="001543E9" w:rsidRDefault="00F962BA" w:rsidP="00EC01C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1543E9">
              <w:rPr>
                <w:rFonts w:ascii="Arial Narrow" w:hAnsi="Arial Narrow"/>
                <w:b/>
                <w:bCs/>
              </w:rPr>
              <w:t>Application</w:t>
            </w:r>
          </w:p>
        </w:tc>
        <w:tc>
          <w:tcPr>
            <w:tcW w:w="3060" w:type="dxa"/>
          </w:tcPr>
          <w:p w14:paraId="5DBEA5A2" w14:textId="0E014572" w:rsidR="00F962BA" w:rsidRPr="001543E9" w:rsidRDefault="00F962BA" w:rsidP="00EC01C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1543E9">
              <w:rPr>
                <w:rFonts w:ascii="Arial Narrow" w:hAnsi="Arial Narrow"/>
                <w:b/>
                <w:bCs/>
              </w:rPr>
              <w:t>Fee</w:t>
            </w:r>
          </w:p>
        </w:tc>
        <w:tc>
          <w:tcPr>
            <w:tcW w:w="2430" w:type="dxa"/>
          </w:tcPr>
          <w:p w14:paraId="75E51AC1" w14:textId="2CAAD17B" w:rsidR="00F962BA" w:rsidRPr="001543E9" w:rsidRDefault="00F962BA" w:rsidP="00EC01C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1543E9">
              <w:rPr>
                <w:rFonts w:ascii="Arial Narrow" w:hAnsi="Arial Narrow"/>
                <w:b/>
                <w:bCs/>
              </w:rPr>
              <w:t>Escrow</w:t>
            </w:r>
            <w:r w:rsidR="00636920" w:rsidRPr="001543E9">
              <w:rPr>
                <w:rFonts w:ascii="Arial Narrow" w:hAnsi="Arial Narrow"/>
                <w:b/>
                <w:bCs/>
              </w:rPr>
              <w:t>*</w:t>
            </w:r>
          </w:p>
        </w:tc>
        <w:tc>
          <w:tcPr>
            <w:tcW w:w="2560" w:type="dxa"/>
          </w:tcPr>
          <w:p w14:paraId="71405552" w14:textId="40DBCACD" w:rsidR="00F962BA" w:rsidRPr="001543E9" w:rsidRDefault="00F962BA" w:rsidP="00EC01C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1543E9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EC01C2" w:rsidRPr="001543E9" w14:paraId="7B249468" w14:textId="77777777" w:rsidTr="00EC01C2">
        <w:trPr>
          <w:trHeight w:val="317"/>
        </w:trPr>
        <w:tc>
          <w:tcPr>
            <w:tcW w:w="10835" w:type="dxa"/>
            <w:gridSpan w:val="4"/>
            <w:shd w:val="clear" w:color="auto" w:fill="BFBFBF" w:themeFill="background1" w:themeFillShade="BF"/>
          </w:tcPr>
          <w:p w14:paraId="4A535D06" w14:textId="352388F5" w:rsidR="00EC01C2" w:rsidRPr="00EC01C2" w:rsidRDefault="00EC01C2" w:rsidP="00EC01C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C01C2">
              <w:rPr>
                <w:rFonts w:ascii="Arial Narrow" w:hAnsi="Arial Narrow"/>
                <w:b/>
                <w:bCs/>
              </w:rPr>
              <w:t>PLANNING</w:t>
            </w:r>
          </w:p>
        </w:tc>
      </w:tr>
      <w:tr w:rsidR="00F962BA" w:rsidRPr="001543E9" w14:paraId="312015E6" w14:textId="77777777" w:rsidTr="001543E9">
        <w:trPr>
          <w:trHeight w:val="317"/>
        </w:trPr>
        <w:tc>
          <w:tcPr>
            <w:tcW w:w="2785" w:type="dxa"/>
          </w:tcPr>
          <w:p w14:paraId="0970A48B" w14:textId="2E4E51D0" w:rsidR="00F962BA" w:rsidRPr="001543E9" w:rsidRDefault="00F962BA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Variance</w:t>
            </w:r>
          </w:p>
        </w:tc>
        <w:tc>
          <w:tcPr>
            <w:tcW w:w="3060" w:type="dxa"/>
          </w:tcPr>
          <w:p w14:paraId="2BEE5105" w14:textId="77777777" w:rsidR="00F962BA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 xml:space="preserve">Residential (SF): </w:t>
            </w:r>
            <w:r w:rsidR="0097400F" w:rsidRPr="001543E9">
              <w:rPr>
                <w:rFonts w:ascii="Arial Narrow" w:hAnsi="Arial Narrow"/>
              </w:rPr>
              <w:t>$</w:t>
            </w:r>
            <w:r w:rsidRPr="001543E9">
              <w:rPr>
                <w:rFonts w:ascii="Arial Narrow" w:hAnsi="Arial Narrow"/>
              </w:rPr>
              <w:t>2</w:t>
            </w:r>
            <w:r w:rsidR="0097400F" w:rsidRPr="001543E9">
              <w:rPr>
                <w:rFonts w:ascii="Arial Narrow" w:hAnsi="Arial Narrow"/>
              </w:rPr>
              <w:t>00</w:t>
            </w:r>
          </w:p>
          <w:p w14:paraId="41650C9D" w14:textId="674403D7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MF/Commercial</w:t>
            </w:r>
            <w:r w:rsidR="006A76D2">
              <w:rPr>
                <w:rFonts w:ascii="Arial Narrow" w:hAnsi="Arial Narrow"/>
              </w:rPr>
              <w:t>(C)</w:t>
            </w:r>
            <w:r w:rsidRPr="001543E9">
              <w:rPr>
                <w:rFonts w:ascii="Arial Narrow" w:hAnsi="Arial Narrow"/>
              </w:rPr>
              <w:t>: $400</w:t>
            </w:r>
          </w:p>
        </w:tc>
        <w:tc>
          <w:tcPr>
            <w:tcW w:w="2430" w:type="dxa"/>
          </w:tcPr>
          <w:p w14:paraId="704B54FC" w14:textId="1A0D2A5E" w:rsidR="00F962BA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SF: </w:t>
            </w:r>
            <w:r w:rsidR="0097400F" w:rsidRPr="001543E9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</w:t>
            </w:r>
            <w:r w:rsidR="0097400F" w:rsidRPr="001543E9">
              <w:rPr>
                <w:rFonts w:ascii="Arial Narrow" w:hAnsi="Arial Narrow"/>
              </w:rPr>
              <w:t>,000</w:t>
            </w:r>
          </w:p>
          <w:p w14:paraId="5CA1ABA4" w14:textId="7D2D4FFE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$3,000</w:t>
            </w:r>
          </w:p>
        </w:tc>
        <w:tc>
          <w:tcPr>
            <w:tcW w:w="2560" w:type="dxa"/>
          </w:tcPr>
          <w:p w14:paraId="21BAA8E4" w14:textId="7FE6FE53" w:rsidR="00F962BA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SF: </w:t>
            </w:r>
            <w:r w:rsidR="0097400F" w:rsidRPr="001543E9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</w:t>
            </w:r>
            <w:r w:rsidR="0097400F" w:rsidRPr="001543E9">
              <w:rPr>
                <w:rFonts w:ascii="Arial Narrow" w:hAnsi="Arial Narrow"/>
              </w:rPr>
              <w:t>00 + $</w:t>
            </w:r>
            <w:r>
              <w:rPr>
                <w:rFonts w:ascii="Arial Narrow" w:hAnsi="Arial Narrow"/>
              </w:rPr>
              <w:t>1</w:t>
            </w:r>
            <w:r w:rsidR="0097400F" w:rsidRPr="001543E9">
              <w:rPr>
                <w:rFonts w:ascii="Arial Narrow" w:hAnsi="Arial Narrow"/>
              </w:rPr>
              <w:t>,000 escrow</w:t>
            </w:r>
          </w:p>
          <w:p w14:paraId="41428CCB" w14:textId="4A997F96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$400 + $3,000 escrow</w:t>
            </w:r>
          </w:p>
        </w:tc>
      </w:tr>
      <w:tr w:rsidR="00F962BA" w:rsidRPr="001543E9" w14:paraId="3C686F78" w14:textId="77777777" w:rsidTr="001543E9">
        <w:trPr>
          <w:trHeight w:val="341"/>
        </w:trPr>
        <w:tc>
          <w:tcPr>
            <w:tcW w:w="2785" w:type="dxa"/>
          </w:tcPr>
          <w:p w14:paraId="36F4DD57" w14:textId="11FAEFA4" w:rsidR="00F962BA" w:rsidRPr="001543E9" w:rsidRDefault="00F962BA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Conditional Use Permit (CUP)</w:t>
            </w:r>
          </w:p>
        </w:tc>
        <w:tc>
          <w:tcPr>
            <w:tcW w:w="3060" w:type="dxa"/>
          </w:tcPr>
          <w:p w14:paraId="5FEAEF2A" w14:textId="639EDEFE" w:rsidR="00F962BA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Residential</w:t>
            </w:r>
            <w:r w:rsidR="001543E9">
              <w:rPr>
                <w:rFonts w:ascii="Arial Narrow" w:hAnsi="Arial Narrow"/>
              </w:rPr>
              <w:t xml:space="preserve"> (SF)</w:t>
            </w:r>
            <w:r w:rsidRPr="001543E9">
              <w:rPr>
                <w:rFonts w:ascii="Arial Narrow" w:hAnsi="Arial Narrow"/>
              </w:rPr>
              <w:t xml:space="preserve">: </w:t>
            </w:r>
            <w:r w:rsidR="0097400F" w:rsidRPr="001543E9">
              <w:rPr>
                <w:rFonts w:ascii="Arial Narrow" w:hAnsi="Arial Narrow"/>
              </w:rPr>
              <w:t>$</w:t>
            </w:r>
            <w:r w:rsidRPr="001543E9">
              <w:rPr>
                <w:rFonts w:ascii="Arial Narrow" w:hAnsi="Arial Narrow"/>
              </w:rPr>
              <w:t>2</w:t>
            </w:r>
            <w:r w:rsidR="0097400F" w:rsidRPr="001543E9">
              <w:rPr>
                <w:rFonts w:ascii="Arial Narrow" w:hAnsi="Arial Narrow"/>
              </w:rPr>
              <w:t>00</w:t>
            </w:r>
          </w:p>
          <w:p w14:paraId="6ADC22B4" w14:textId="685A93A9" w:rsidR="002305B4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MF/Commercial</w:t>
            </w:r>
            <w:r w:rsidR="006A76D2">
              <w:rPr>
                <w:rFonts w:ascii="Arial Narrow" w:hAnsi="Arial Narrow"/>
              </w:rPr>
              <w:t xml:space="preserve"> (C)</w:t>
            </w:r>
            <w:r w:rsidRPr="001543E9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2305B4" w:rsidRPr="001543E9">
              <w:rPr>
                <w:rFonts w:ascii="Arial Narrow" w:hAnsi="Arial Narrow"/>
              </w:rPr>
              <w:t>$400</w:t>
            </w:r>
          </w:p>
        </w:tc>
        <w:tc>
          <w:tcPr>
            <w:tcW w:w="2430" w:type="dxa"/>
          </w:tcPr>
          <w:p w14:paraId="662946B9" w14:textId="7234CAFF" w:rsid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SF: </w:t>
            </w:r>
            <w:r w:rsidRPr="001543E9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</w:t>
            </w:r>
            <w:r w:rsidRPr="001543E9">
              <w:rPr>
                <w:rFonts w:ascii="Arial Narrow" w:hAnsi="Arial Narrow"/>
              </w:rPr>
              <w:t>,000</w:t>
            </w:r>
          </w:p>
          <w:p w14:paraId="1A2C33E7" w14:textId="7A16FD02" w:rsidR="002305B4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$3,000</w:t>
            </w:r>
          </w:p>
        </w:tc>
        <w:tc>
          <w:tcPr>
            <w:tcW w:w="2560" w:type="dxa"/>
          </w:tcPr>
          <w:p w14:paraId="396D7A3D" w14:textId="15941199" w:rsidR="00F962BA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</w:t>
            </w:r>
            <w:r w:rsidR="002305B4" w:rsidRPr="001543E9">
              <w:rPr>
                <w:rFonts w:ascii="Arial Narrow" w:hAnsi="Arial Narrow"/>
              </w:rPr>
              <w:t xml:space="preserve">: </w:t>
            </w:r>
            <w:r w:rsidR="0097400F" w:rsidRPr="001543E9">
              <w:rPr>
                <w:rFonts w:ascii="Arial Narrow" w:hAnsi="Arial Narrow"/>
              </w:rPr>
              <w:t>$</w:t>
            </w:r>
            <w:r w:rsidR="002305B4" w:rsidRPr="001543E9">
              <w:rPr>
                <w:rFonts w:ascii="Arial Narrow" w:hAnsi="Arial Narrow"/>
              </w:rPr>
              <w:t>2</w:t>
            </w:r>
            <w:r w:rsidR="0097400F" w:rsidRPr="001543E9">
              <w:rPr>
                <w:rFonts w:ascii="Arial Narrow" w:hAnsi="Arial Narrow"/>
              </w:rPr>
              <w:t>00 +</w:t>
            </w:r>
            <w:r w:rsidR="002305B4" w:rsidRPr="001543E9">
              <w:rPr>
                <w:rFonts w:ascii="Arial Narrow" w:hAnsi="Arial Narrow"/>
              </w:rPr>
              <w:t xml:space="preserve"> </w:t>
            </w:r>
            <w:r w:rsidR="0097400F" w:rsidRPr="001543E9">
              <w:rPr>
                <w:rFonts w:ascii="Arial Narrow" w:hAnsi="Arial Narrow"/>
              </w:rPr>
              <w:t>$</w:t>
            </w:r>
            <w:r w:rsidR="002305B4" w:rsidRPr="001543E9">
              <w:rPr>
                <w:rFonts w:ascii="Arial Narrow" w:hAnsi="Arial Narrow"/>
              </w:rPr>
              <w:t>1</w:t>
            </w:r>
            <w:r w:rsidR="0097400F" w:rsidRPr="001543E9">
              <w:rPr>
                <w:rFonts w:ascii="Arial Narrow" w:hAnsi="Arial Narrow"/>
              </w:rPr>
              <w:t>,000 escrow</w:t>
            </w:r>
          </w:p>
          <w:p w14:paraId="2CCFD699" w14:textId="34D6D251" w:rsidR="002305B4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</w:t>
            </w:r>
            <w:r w:rsidR="002305B4" w:rsidRPr="001543E9">
              <w:rPr>
                <w:rFonts w:ascii="Arial Narrow" w:hAnsi="Arial Narrow"/>
              </w:rPr>
              <w:t>C: $400 + $</w:t>
            </w:r>
            <w:r w:rsidR="001543E9">
              <w:rPr>
                <w:rFonts w:ascii="Arial Narrow" w:hAnsi="Arial Narrow"/>
              </w:rPr>
              <w:t>3</w:t>
            </w:r>
            <w:r w:rsidR="002305B4" w:rsidRPr="001543E9">
              <w:rPr>
                <w:rFonts w:ascii="Arial Narrow" w:hAnsi="Arial Narrow"/>
              </w:rPr>
              <w:t>,000 escrow</w:t>
            </w:r>
          </w:p>
        </w:tc>
      </w:tr>
      <w:tr w:rsidR="00F962BA" w:rsidRPr="001543E9" w14:paraId="4A78368D" w14:textId="77777777" w:rsidTr="001543E9">
        <w:trPr>
          <w:trHeight w:val="317"/>
        </w:trPr>
        <w:tc>
          <w:tcPr>
            <w:tcW w:w="2785" w:type="dxa"/>
          </w:tcPr>
          <w:p w14:paraId="0D8917CD" w14:textId="17C59226" w:rsidR="00F962BA" w:rsidRPr="001543E9" w:rsidRDefault="00F962BA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Amended CUP</w:t>
            </w:r>
          </w:p>
        </w:tc>
        <w:tc>
          <w:tcPr>
            <w:tcW w:w="3060" w:type="dxa"/>
          </w:tcPr>
          <w:p w14:paraId="5F62D8B4" w14:textId="4EA88548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</w:t>
            </w:r>
          </w:p>
        </w:tc>
        <w:tc>
          <w:tcPr>
            <w:tcW w:w="2430" w:type="dxa"/>
          </w:tcPr>
          <w:p w14:paraId="6E206B4C" w14:textId="6264F784" w:rsidR="0097400F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$500</w:t>
            </w:r>
          </w:p>
        </w:tc>
        <w:tc>
          <w:tcPr>
            <w:tcW w:w="2560" w:type="dxa"/>
          </w:tcPr>
          <w:p w14:paraId="6CC130C0" w14:textId="2AEAC0BC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 + $500 escrow</w:t>
            </w:r>
          </w:p>
        </w:tc>
      </w:tr>
      <w:tr w:rsidR="001543E9" w:rsidRPr="001543E9" w14:paraId="2E8C157C" w14:textId="77777777" w:rsidTr="001543E9">
        <w:trPr>
          <w:trHeight w:val="317"/>
        </w:trPr>
        <w:tc>
          <w:tcPr>
            <w:tcW w:w="2785" w:type="dxa"/>
          </w:tcPr>
          <w:p w14:paraId="4BF08BCE" w14:textId="1A684ED8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MRCCA Permit</w:t>
            </w:r>
          </w:p>
        </w:tc>
        <w:tc>
          <w:tcPr>
            <w:tcW w:w="3060" w:type="dxa"/>
          </w:tcPr>
          <w:p w14:paraId="66302A30" w14:textId="67DDC9A1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</w:t>
            </w:r>
          </w:p>
        </w:tc>
        <w:tc>
          <w:tcPr>
            <w:tcW w:w="2430" w:type="dxa"/>
          </w:tcPr>
          <w:p w14:paraId="60CF50CC" w14:textId="61F1A222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$1,000</w:t>
            </w:r>
          </w:p>
        </w:tc>
        <w:tc>
          <w:tcPr>
            <w:tcW w:w="2560" w:type="dxa"/>
          </w:tcPr>
          <w:p w14:paraId="0C5B8864" w14:textId="1B56DA80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 + $1,000 escrow</w:t>
            </w:r>
          </w:p>
        </w:tc>
      </w:tr>
      <w:tr w:rsidR="001543E9" w:rsidRPr="001543E9" w14:paraId="40872200" w14:textId="77777777" w:rsidTr="001543E9">
        <w:trPr>
          <w:trHeight w:val="317"/>
        </w:trPr>
        <w:tc>
          <w:tcPr>
            <w:tcW w:w="2785" w:type="dxa"/>
          </w:tcPr>
          <w:p w14:paraId="315570FD" w14:textId="586095FD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Plan Review (Commercial, Industrial or Mixed-use)</w:t>
            </w:r>
          </w:p>
        </w:tc>
        <w:tc>
          <w:tcPr>
            <w:tcW w:w="3060" w:type="dxa"/>
          </w:tcPr>
          <w:p w14:paraId="35DC7519" w14:textId="277905F8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$200</w:t>
            </w:r>
          </w:p>
        </w:tc>
        <w:tc>
          <w:tcPr>
            <w:tcW w:w="2430" w:type="dxa"/>
          </w:tcPr>
          <w:p w14:paraId="65851C18" w14:textId="2809B8F1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$1,000</w:t>
            </w:r>
          </w:p>
        </w:tc>
        <w:tc>
          <w:tcPr>
            <w:tcW w:w="2560" w:type="dxa"/>
          </w:tcPr>
          <w:p w14:paraId="3E93A0A8" w14:textId="1A50A3E2" w:rsidR="001543E9" w:rsidRPr="001543E9" w:rsidRDefault="001543E9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$200 + $1,000 escrow</w:t>
            </w:r>
          </w:p>
        </w:tc>
      </w:tr>
      <w:tr w:rsidR="002305B4" w:rsidRPr="001543E9" w14:paraId="6781597B" w14:textId="77777777" w:rsidTr="001543E9">
        <w:trPr>
          <w:trHeight w:val="330"/>
        </w:trPr>
        <w:tc>
          <w:tcPr>
            <w:tcW w:w="2785" w:type="dxa"/>
          </w:tcPr>
          <w:p w14:paraId="65C6A750" w14:textId="4FDB7BB9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Lot Combination or Rearrangement</w:t>
            </w:r>
          </w:p>
        </w:tc>
        <w:tc>
          <w:tcPr>
            <w:tcW w:w="3060" w:type="dxa"/>
          </w:tcPr>
          <w:p w14:paraId="110D867A" w14:textId="52FA040F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</w:t>
            </w:r>
          </w:p>
        </w:tc>
        <w:tc>
          <w:tcPr>
            <w:tcW w:w="2430" w:type="dxa"/>
          </w:tcPr>
          <w:p w14:paraId="4EECA4B3" w14:textId="725C6B53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$1,000</w:t>
            </w:r>
          </w:p>
        </w:tc>
        <w:tc>
          <w:tcPr>
            <w:tcW w:w="2560" w:type="dxa"/>
          </w:tcPr>
          <w:p w14:paraId="67775193" w14:textId="05D73FD1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 + $1,000 escrow</w:t>
            </w:r>
          </w:p>
        </w:tc>
      </w:tr>
      <w:tr w:rsidR="00F962BA" w:rsidRPr="001543E9" w14:paraId="01A914AA" w14:textId="77777777" w:rsidTr="001543E9">
        <w:trPr>
          <w:trHeight w:val="330"/>
        </w:trPr>
        <w:tc>
          <w:tcPr>
            <w:tcW w:w="2785" w:type="dxa"/>
          </w:tcPr>
          <w:p w14:paraId="00D1A25B" w14:textId="0999F682" w:rsidR="00F962BA" w:rsidRPr="001543E9" w:rsidRDefault="00F962BA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Subdivision</w:t>
            </w:r>
            <w:r w:rsidR="002305B4" w:rsidRPr="001543E9">
              <w:rPr>
                <w:rFonts w:ascii="Arial Narrow" w:hAnsi="Arial Narrow"/>
              </w:rPr>
              <w:t xml:space="preserve"> (2-5 lots)</w:t>
            </w:r>
          </w:p>
        </w:tc>
        <w:tc>
          <w:tcPr>
            <w:tcW w:w="3060" w:type="dxa"/>
          </w:tcPr>
          <w:p w14:paraId="054E3C74" w14:textId="6C2D1B0E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</w:t>
            </w:r>
            <w:r w:rsidR="002305B4" w:rsidRPr="001543E9">
              <w:rPr>
                <w:rFonts w:ascii="Arial Narrow" w:hAnsi="Arial Narrow"/>
              </w:rPr>
              <w:t>2</w:t>
            </w:r>
            <w:r w:rsidRPr="001543E9">
              <w:rPr>
                <w:rFonts w:ascii="Arial Narrow" w:hAnsi="Arial Narrow"/>
              </w:rPr>
              <w:t>00</w:t>
            </w:r>
          </w:p>
        </w:tc>
        <w:tc>
          <w:tcPr>
            <w:tcW w:w="2430" w:type="dxa"/>
          </w:tcPr>
          <w:p w14:paraId="2571D4E2" w14:textId="60906A45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$1,000</w:t>
            </w:r>
          </w:p>
        </w:tc>
        <w:tc>
          <w:tcPr>
            <w:tcW w:w="2560" w:type="dxa"/>
          </w:tcPr>
          <w:p w14:paraId="1B009D8E" w14:textId="3719C5D0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</w:t>
            </w:r>
            <w:r w:rsidR="002305B4" w:rsidRPr="001543E9">
              <w:rPr>
                <w:rFonts w:ascii="Arial Narrow" w:hAnsi="Arial Narrow"/>
              </w:rPr>
              <w:t>2</w:t>
            </w:r>
            <w:r w:rsidRPr="001543E9">
              <w:rPr>
                <w:rFonts w:ascii="Arial Narrow" w:hAnsi="Arial Narrow"/>
              </w:rPr>
              <w:t>00 + $1,000 escrow</w:t>
            </w:r>
          </w:p>
        </w:tc>
      </w:tr>
      <w:tr w:rsidR="00F962BA" w:rsidRPr="001543E9" w14:paraId="1C63D9D0" w14:textId="77777777" w:rsidTr="001543E9">
        <w:trPr>
          <w:trHeight w:val="317"/>
        </w:trPr>
        <w:tc>
          <w:tcPr>
            <w:tcW w:w="2785" w:type="dxa"/>
          </w:tcPr>
          <w:p w14:paraId="4E8A5ED7" w14:textId="70FC6F1E" w:rsidR="00F962BA" w:rsidRPr="001543E9" w:rsidRDefault="00F962BA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Subdivision</w:t>
            </w:r>
            <w:r w:rsidR="002305B4" w:rsidRPr="001543E9">
              <w:rPr>
                <w:rFonts w:ascii="Arial Narrow" w:hAnsi="Arial Narrow"/>
              </w:rPr>
              <w:t xml:space="preserve"> (&gt; 5 lots)</w:t>
            </w:r>
          </w:p>
        </w:tc>
        <w:tc>
          <w:tcPr>
            <w:tcW w:w="3060" w:type="dxa"/>
          </w:tcPr>
          <w:p w14:paraId="2D652C39" w14:textId="64B1F4EF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</w:t>
            </w:r>
            <w:r w:rsidR="002305B4" w:rsidRPr="001543E9">
              <w:rPr>
                <w:rFonts w:ascii="Arial Narrow" w:hAnsi="Arial Narrow"/>
              </w:rPr>
              <w:t>4</w:t>
            </w:r>
            <w:r w:rsidRPr="001543E9">
              <w:rPr>
                <w:rFonts w:ascii="Arial Narrow" w:hAnsi="Arial Narrow"/>
              </w:rPr>
              <w:t>00</w:t>
            </w:r>
          </w:p>
        </w:tc>
        <w:tc>
          <w:tcPr>
            <w:tcW w:w="2430" w:type="dxa"/>
          </w:tcPr>
          <w:p w14:paraId="1D5E4054" w14:textId="02289ABF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$5,000</w:t>
            </w:r>
          </w:p>
        </w:tc>
        <w:tc>
          <w:tcPr>
            <w:tcW w:w="2560" w:type="dxa"/>
          </w:tcPr>
          <w:p w14:paraId="43D6A424" w14:textId="0014FC22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</w:t>
            </w:r>
            <w:r w:rsidR="002305B4" w:rsidRPr="001543E9">
              <w:rPr>
                <w:rFonts w:ascii="Arial Narrow" w:hAnsi="Arial Narrow"/>
              </w:rPr>
              <w:t>4</w:t>
            </w:r>
            <w:r w:rsidRPr="001543E9">
              <w:rPr>
                <w:rFonts w:ascii="Arial Narrow" w:hAnsi="Arial Narrow"/>
              </w:rPr>
              <w:t>00 + $5,000 escrow</w:t>
            </w:r>
          </w:p>
        </w:tc>
      </w:tr>
      <w:tr w:rsidR="002305B4" w:rsidRPr="001543E9" w14:paraId="2BE87FEE" w14:textId="77777777" w:rsidTr="001543E9">
        <w:trPr>
          <w:trHeight w:val="317"/>
        </w:trPr>
        <w:tc>
          <w:tcPr>
            <w:tcW w:w="2785" w:type="dxa"/>
          </w:tcPr>
          <w:p w14:paraId="54B83CA6" w14:textId="58A1AD95" w:rsidR="002305B4" w:rsidRPr="001543E9" w:rsidRDefault="00EC01C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Zoning Amendment</w:t>
            </w:r>
            <w:r w:rsidR="002305B4" w:rsidRPr="001543E9">
              <w:rPr>
                <w:rFonts w:ascii="Arial Narrow" w:hAnsi="Arial Narrow"/>
              </w:rPr>
              <w:t xml:space="preserve"> or Comp Plan Amendment</w:t>
            </w:r>
            <w:r w:rsidR="00147650">
              <w:rPr>
                <w:rFonts w:ascii="Arial Narrow" w:hAnsi="Arial Narrow"/>
              </w:rPr>
              <w:t xml:space="preserve"> (including map amendment)</w:t>
            </w:r>
          </w:p>
        </w:tc>
        <w:tc>
          <w:tcPr>
            <w:tcW w:w="3060" w:type="dxa"/>
          </w:tcPr>
          <w:p w14:paraId="3AFB9115" w14:textId="74B23307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</w:t>
            </w:r>
          </w:p>
        </w:tc>
        <w:tc>
          <w:tcPr>
            <w:tcW w:w="2430" w:type="dxa"/>
          </w:tcPr>
          <w:p w14:paraId="5FF9B83B" w14:textId="55EA6964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$1,000</w:t>
            </w:r>
          </w:p>
        </w:tc>
        <w:tc>
          <w:tcPr>
            <w:tcW w:w="2560" w:type="dxa"/>
          </w:tcPr>
          <w:p w14:paraId="0A1D94F7" w14:textId="3DDD061C" w:rsidR="002305B4" w:rsidRPr="001543E9" w:rsidRDefault="002305B4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$200 + $1,000 escrow</w:t>
            </w:r>
          </w:p>
        </w:tc>
      </w:tr>
      <w:tr w:rsidR="00EC01C2" w:rsidRPr="001543E9" w14:paraId="7BEEB1B8" w14:textId="77777777" w:rsidTr="00EC01C2">
        <w:trPr>
          <w:trHeight w:val="317"/>
        </w:trPr>
        <w:tc>
          <w:tcPr>
            <w:tcW w:w="10835" w:type="dxa"/>
            <w:gridSpan w:val="4"/>
            <w:shd w:val="clear" w:color="auto" w:fill="BFBFBF" w:themeFill="background1" w:themeFillShade="BF"/>
          </w:tcPr>
          <w:p w14:paraId="6A027927" w14:textId="6B6389AB" w:rsidR="00EC01C2" w:rsidRPr="00EC01C2" w:rsidRDefault="00EC01C2" w:rsidP="00EC01C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C01C2">
              <w:rPr>
                <w:rFonts w:ascii="Arial Narrow" w:hAnsi="Arial Narrow"/>
                <w:b/>
                <w:bCs/>
              </w:rPr>
              <w:t>ENGINEERING</w:t>
            </w:r>
          </w:p>
        </w:tc>
      </w:tr>
      <w:tr w:rsidR="00F962BA" w:rsidRPr="001543E9" w14:paraId="0024D809" w14:textId="77777777" w:rsidTr="001543E9">
        <w:trPr>
          <w:trHeight w:val="317"/>
        </w:trPr>
        <w:tc>
          <w:tcPr>
            <w:tcW w:w="2785" w:type="dxa"/>
          </w:tcPr>
          <w:p w14:paraId="3DA7C725" w14:textId="61499E1C" w:rsidR="00F962BA" w:rsidRPr="001543E9" w:rsidRDefault="00173DFD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Grading/Filling Permit</w:t>
            </w:r>
          </w:p>
        </w:tc>
        <w:tc>
          <w:tcPr>
            <w:tcW w:w="3060" w:type="dxa"/>
          </w:tcPr>
          <w:p w14:paraId="747DCBE6" w14:textId="2343303C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 xml:space="preserve">$150 for </w:t>
            </w:r>
            <w:r w:rsidR="0042533A" w:rsidRPr="001543E9">
              <w:rPr>
                <w:rFonts w:ascii="Arial Narrow" w:hAnsi="Arial Narrow"/>
              </w:rPr>
              <w:t>5</w:t>
            </w:r>
            <w:r w:rsidRPr="001543E9">
              <w:rPr>
                <w:rFonts w:ascii="Arial Narrow" w:hAnsi="Arial Narrow"/>
              </w:rPr>
              <w:t>0-100 cu yds</w:t>
            </w:r>
          </w:p>
          <w:p w14:paraId="688FB453" w14:textId="639E2FBB" w:rsidR="0097400F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$350 for &gt; 100 cu yds</w:t>
            </w:r>
          </w:p>
        </w:tc>
        <w:tc>
          <w:tcPr>
            <w:tcW w:w="2430" w:type="dxa"/>
          </w:tcPr>
          <w:p w14:paraId="6C05C4D8" w14:textId="54052F3A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$2,000 for &gt; 100 cu yds</w:t>
            </w:r>
          </w:p>
        </w:tc>
        <w:tc>
          <w:tcPr>
            <w:tcW w:w="2560" w:type="dxa"/>
          </w:tcPr>
          <w:p w14:paraId="345D7380" w14:textId="324D20F2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Dependent on # yds</w:t>
            </w:r>
          </w:p>
        </w:tc>
      </w:tr>
      <w:tr w:rsidR="006A76D2" w:rsidRPr="001543E9" w14:paraId="2B9B7CC0" w14:textId="77777777" w:rsidTr="001543E9">
        <w:trPr>
          <w:trHeight w:val="317"/>
        </w:trPr>
        <w:tc>
          <w:tcPr>
            <w:tcW w:w="2785" w:type="dxa"/>
          </w:tcPr>
          <w:p w14:paraId="186411FB" w14:textId="21FB9C2B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Stormwater Review</w:t>
            </w:r>
          </w:p>
        </w:tc>
        <w:tc>
          <w:tcPr>
            <w:tcW w:w="3060" w:type="dxa"/>
          </w:tcPr>
          <w:p w14:paraId="60F5B0EC" w14:textId="40E36766" w:rsidR="006A76D2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$50</w:t>
            </w:r>
          </w:p>
          <w:p w14:paraId="5212798A" w14:textId="7DDB4451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$400</w:t>
            </w:r>
          </w:p>
        </w:tc>
        <w:tc>
          <w:tcPr>
            <w:tcW w:w="2430" w:type="dxa"/>
          </w:tcPr>
          <w:p w14:paraId="47FBD9A4" w14:textId="19D8E301" w:rsidR="006A76D2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None</w:t>
            </w:r>
          </w:p>
          <w:p w14:paraId="29CD752E" w14:textId="227C6B29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$2,000</w:t>
            </w:r>
          </w:p>
        </w:tc>
        <w:tc>
          <w:tcPr>
            <w:tcW w:w="2560" w:type="dxa"/>
          </w:tcPr>
          <w:p w14:paraId="00CF47E5" w14:textId="427BDD3C" w:rsidR="006A76D2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$50</w:t>
            </w:r>
          </w:p>
          <w:p w14:paraId="4A153B94" w14:textId="25F938DB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$200 + $500 escrow</w:t>
            </w:r>
          </w:p>
        </w:tc>
      </w:tr>
      <w:tr w:rsidR="00002E93" w:rsidRPr="001543E9" w14:paraId="38D20658" w14:textId="77777777" w:rsidTr="001543E9">
        <w:trPr>
          <w:trHeight w:val="317"/>
        </w:trPr>
        <w:tc>
          <w:tcPr>
            <w:tcW w:w="2785" w:type="dxa"/>
          </w:tcPr>
          <w:p w14:paraId="4D683762" w14:textId="099FF242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Bluff Verification (City Engineer review boundary and draw survey)</w:t>
            </w:r>
          </w:p>
        </w:tc>
        <w:tc>
          <w:tcPr>
            <w:tcW w:w="3060" w:type="dxa"/>
          </w:tcPr>
          <w:p w14:paraId="2311D585" w14:textId="77777777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$200</w:t>
            </w:r>
          </w:p>
          <w:p w14:paraId="32217D40" w14:textId="42A65AED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$400</w:t>
            </w:r>
          </w:p>
        </w:tc>
        <w:tc>
          <w:tcPr>
            <w:tcW w:w="2430" w:type="dxa"/>
          </w:tcPr>
          <w:p w14:paraId="48AF1535" w14:textId="77777777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$500</w:t>
            </w:r>
          </w:p>
          <w:p w14:paraId="49CEC123" w14:textId="542E4B25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$3,000</w:t>
            </w:r>
          </w:p>
        </w:tc>
        <w:tc>
          <w:tcPr>
            <w:tcW w:w="2560" w:type="dxa"/>
          </w:tcPr>
          <w:p w14:paraId="72899AD7" w14:textId="77777777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$200 + $500 escrow</w:t>
            </w:r>
          </w:p>
          <w:p w14:paraId="1BD44118" w14:textId="3007EFDD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$400 + $3,000 escrow</w:t>
            </w:r>
          </w:p>
        </w:tc>
      </w:tr>
      <w:tr w:rsidR="00F962BA" w:rsidRPr="001543E9" w14:paraId="0EFB88B5" w14:textId="77777777" w:rsidTr="001543E9">
        <w:trPr>
          <w:trHeight w:val="317"/>
        </w:trPr>
        <w:tc>
          <w:tcPr>
            <w:tcW w:w="2785" w:type="dxa"/>
          </w:tcPr>
          <w:p w14:paraId="20807F47" w14:textId="1BE4377E" w:rsidR="00F962BA" w:rsidRPr="001543E9" w:rsidRDefault="006A15ED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Right of Way (ROW) Vacation</w:t>
            </w:r>
          </w:p>
        </w:tc>
        <w:tc>
          <w:tcPr>
            <w:tcW w:w="3060" w:type="dxa"/>
          </w:tcPr>
          <w:p w14:paraId="7C9F8E7F" w14:textId="403F7AB3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</w:t>
            </w:r>
            <w:r w:rsidR="00D30B8C" w:rsidRPr="001543E9">
              <w:rPr>
                <w:rFonts w:ascii="Arial Narrow" w:hAnsi="Arial Narrow"/>
              </w:rPr>
              <w:t>2</w:t>
            </w:r>
            <w:r w:rsidRPr="001543E9">
              <w:rPr>
                <w:rFonts w:ascii="Arial Narrow" w:hAnsi="Arial Narrow"/>
              </w:rPr>
              <w:t>00</w:t>
            </w:r>
          </w:p>
        </w:tc>
        <w:tc>
          <w:tcPr>
            <w:tcW w:w="2430" w:type="dxa"/>
          </w:tcPr>
          <w:p w14:paraId="102AA636" w14:textId="24C879E4" w:rsidR="00F962BA" w:rsidRPr="001543E9" w:rsidRDefault="00D30B8C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$1,000</w:t>
            </w:r>
          </w:p>
        </w:tc>
        <w:tc>
          <w:tcPr>
            <w:tcW w:w="2560" w:type="dxa"/>
          </w:tcPr>
          <w:p w14:paraId="4F3713B3" w14:textId="3C88D3D2" w:rsidR="00F962BA" w:rsidRPr="001543E9" w:rsidRDefault="0097400F" w:rsidP="00EC01C2">
            <w:pPr>
              <w:spacing w:before="60" w:after="60"/>
              <w:rPr>
                <w:rFonts w:ascii="Arial Narrow" w:hAnsi="Arial Narrow"/>
              </w:rPr>
            </w:pPr>
            <w:r w:rsidRPr="001543E9">
              <w:rPr>
                <w:rFonts w:ascii="Arial Narrow" w:hAnsi="Arial Narrow"/>
              </w:rPr>
              <w:t>$</w:t>
            </w:r>
            <w:r w:rsidR="00D30B8C" w:rsidRPr="001543E9">
              <w:rPr>
                <w:rFonts w:ascii="Arial Narrow" w:hAnsi="Arial Narrow"/>
              </w:rPr>
              <w:t>2</w:t>
            </w:r>
            <w:r w:rsidRPr="001543E9">
              <w:rPr>
                <w:rFonts w:ascii="Arial Narrow" w:hAnsi="Arial Narrow"/>
              </w:rPr>
              <w:t>00</w:t>
            </w:r>
            <w:r w:rsidR="00D30B8C" w:rsidRPr="001543E9">
              <w:rPr>
                <w:rFonts w:ascii="Arial Narrow" w:hAnsi="Arial Narrow"/>
              </w:rPr>
              <w:t xml:space="preserve"> + $1,000 escrow</w:t>
            </w:r>
          </w:p>
        </w:tc>
      </w:tr>
      <w:tr w:rsidR="006A76D2" w:rsidRPr="001543E9" w14:paraId="67AFFC04" w14:textId="77777777" w:rsidTr="001543E9">
        <w:trPr>
          <w:trHeight w:val="317"/>
        </w:trPr>
        <w:tc>
          <w:tcPr>
            <w:tcW w:w="2785" w:type="dxa"/>
          </w:tcPr>
          <w:p w14:paraId="70BDBA3D" w14:textId="50E61A0A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Utility Connection</w:t>
            </w:r>
            <w:r w:rsidR="00002E93">
              <w:rPr>
                <w:rFonts w:ascii="Arial Narrow" w:hAnsi="Arial Narrow"/>
              </w:rPr>
              <w:t xml:space="preserve"> Inspection</w:t>
            </w:r>
            <w:r>
              <w:rPr>
                <w:rFonts w:ascii="Arial Narrow" w:hAnsi="Arial Narrow"/>
              </w:rPr>
              <w:t xml:space="preserve"> (water</w:t>
            </w:r>
            <w:r w:rsidR="00002E93">
              <w:rPr>
                <w:rFonts w:ascii="Arial Narrow" w:hAnsi="Arial Narrow"/>
              </w:rPr>
              <w:t xml:space="preserve"> &amp;</w:t>
            </w:r>
            <w:r>
              <w:rPr>
                <w:rFonts w:ascii="Arial Narrow" w:hAnsi="Arial Narrow"/>
              </w:rPr>
              <w:t xml:space="preserve"> sewer)</w:t>
            </w:r>
          </w:p>
        </w:tc>
        <w:tc>
          <w:tcPr>
            <w:tcW w:w="3060" w:type="dxa"/>
          </w:tcPr>
          <w:p w14:paraId="1223946F" w14:textId="63CF6055" w:rsidR="006A76D2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</w:t>
            </w:r>
            <w:r w:rsidR="00002E93">
              <w:rPr>
                <w:rFonts w:ascii="Arial Narrow" w:hAnsi="Arial Narrow"/>
              </w:rPr>
              <w:t>200 per connection</w:t>
            </w:r>
          </w:p>
          <w:p w14:paraId="399E9E3C" w14:textId="0A16AAF0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</w:t>
            </w:r>
            <w:r w:rsidR="0014765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$</w:t>
            </w:r>
            <w:r w:rsidR="00002E93">
              <w:rPr>
                <w:rFonts w:ascii="Arial Narrow" w:hAnsi="Arial Narrow"/>
              </w:rPr>
              <w:t>400 per connection</w:t>
            </w:r>
          </w:p>
        </w:tc>
        <w:tc>
          <w:tcPr>
            <w:tcW w:w="2430" w:type="dxa"/>
          </w:tcPr>
          <w:p w14:paraId="1529492E" w14:textId="0EB9A114" w:rsidR="006A76D2" w:rsidRPr="001543E9" w:rsidRDefault="00147650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None, unless requested by City Engineer</w:t>
            </w:r>
          </w:p>
        </w:tc>
        <w:tc>
          <w:tcPr>
            <w:tcW w:w="2560" w:type="dxa"/>
          </w:tcPr>
          <w:p w14:paraId="6D18233A" w14:textId="77777777" w:rsidR="00147650" w:rsidRDefault="00147650" w:rsidP="0014765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SF: $50</w:t>
            </w:r>
          </w:p>
          <w:p w14:paraId="6BE913F8" w14:textId="520C6919" w:rsidR="006A76D2" w:rsidRPr="001543E9" w:rsidRDefault="00147650" w:rsidP="0014765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MF/C: $100</w:t>
            </w:r>
          </w:p>
        </w:tc>
      </w:tr>
      <w:tr w:rsidR="006A76D2" w:rsidRPr="001543E9" w14:paraId="342BD766" w14:textId="77777777" w:rsidTr="001543E9">
        <w:trPr>
          <w:trHeight w:val="317"/>
        </w:trPr>
        <w:tc>
          <w:tcPr>
            <w:tcW w:w="2785" w:type="dxa"/>
          </w:tcPr>
          <w:p w14:paraId="7CE65D1D" w14:textId="3A5E826F" w:rsidR="006A76D2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</w:t>
            </w:r>
            <w:r w:rsidR="00346B1E">
              <w:rPr>
                <w:rFonts w:ascii="Arial Narrow" w:hAnsi="Arial Narrow"/>
              </w:rPr>
              <w:t xml:space="preserve"> </w:t>
            </w:r>
            <w:r w:rsidR="00346B1E" w:rsidRPr="00346B1E">
              <w:rPr>
                <w:rFonts w:ascii="Arial Narrow" w:hAnsi="Arial Narrow"/>
                <w:sz w:val="20"/>
                <w:szCs w:val="20"/>
              </w:rPr>
              <w:t>(# of units to be determined by Metropolitan Council)</w:t>
            </w:r>
          </w:p>
        </w:tc>
        <w:tc>
          <w:tcPr>
            <w:tcW w:w="3060" w:type="dxa"/>
          </w:tcPr>
          <w:p w14:paraId="2C8F2230" w14:textId="62DF2BE2" w:rsidR="006A76D2" w:rsidRPr="001543E9" w:rsidRDefault="00346B1E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$2,485 per unit</w:t>
            </w:r>
          </w:p>
        </w:tc>
        <w:tc>
          <w:tcPr>
            <w:tcW w:w="2430" w:type="dxa"/>
          </w:tcPr>
          <w:p w14:paraId="0A1F60A2" w14:textId="46E835CB" w:rsidR="006A76D2" w:rsidRPr="001543E9" w:rsidRDefault="00147650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None, unless requested by City Engineer</w:t>
            </w:r>
          </w:p>
        </w:tc>
        <w:tc>
          <w:tcPr>
            <w:tcW w:w="2560" w:type="dxa"/>
          </w:tcPr>
          <w:p w14:paraId="70CAEE7B" w14:textId="3E00BCD8" w:rsidR="006A76D2" w:rsidRPr="001543E9" w:rsidRDefault="00346B1E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$2,485 per unit</w:t>
            </w:r>
          </w:p>
        </w:tc>
      </w:tr>
      <w:tr w:rsidR="00002E93" w:rsidRPr="001543E9" w14:paraId="1BBB4044" w14:textId="77777777" w:rsidTr="001543E9">
        <w:trPr>
          <w:trHeight w:val="317"/>
        </w:trPr>
        <w:tc>
          <w:tcPr>
            <w:tcW w:w="2785" w:type="dxa"/>
          </w:tcPr>
          <w:p w14:paraId="41C01F53" w14:textId="54D0B8A6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WAC </w:t>
            </w:r>
            <w:r w:rsidRPr="00002E93">
              <w:rPr>
                <w:rFonts w:ascii="Arial Narrow" w:hAnsi="Arial Narrow"/>
                <w:sz w:val="20"/>
                <w:szCs w:val="20"/>
              </w:rPr>
              <w:t>(Saint Paul Regional Water Service</w:t>
            </w:r>
            <w:r>
              <w:rPr>
                <w:rFonts w:ascii="Arial Narrow" w:hAnsi="Arial Narrow"/>
                <w:sz w:val="20"/>
                <w:szCs w:val="20"/>
              </w:rPr>
              <w:t xml:space="preserve"> - SPRWS</w:t>
            </w:r>
            <w:r w:rsidRPr="00002E9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027E7A0A" w14:textId="24110861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$1,050 for 1-inch service connection; actual incurred cost for anything larger</w:t>
            </w:r>
          </w:p>
        </w:tc>
        <w:tc>
          <w:tcPr>
            <w:tcW w:w="2430" w:type="dxa"/>
          </w:tcPr>
          <w:p w14:paraId="491C7EAA" w14:textId="4595E1CE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None, unless requested by City Engineer</w:t>
            </w:r>
          </w:p>
        </w:tc>
        <w:tc>
          <w:tcPr>
            <w:tcW w:w="2560" w:type="dxa"/>
          </w:tcPr>
          <w:p w14:paraId="65341FF7" w14:textId="7F7C7FD5" w:rsidR="00002E93" w:rsidRDefault="00002E93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$1,050 per connect; or as determined by SPRWS</w:t>
            </w:r>
          </w:p>
        </w:tc>
      </w:tr>
      <w:tr w:rsidR="00EC01C2" w:rsidRPr="001543E9" w14:paraId="2223DAEB" w14:textId="77777777" w:rsidTr="001543E9">
        <w:trPr>
          <w:trHeight w:val="317"/>
        </w:trPr>
        <w:tc>
          <w:tcPr>
            <w:tcW w:w="2785" w:type="dxa"/>
          </w:tcPr>
          <w:p w14:paraId="2ACC9639" w14:textId="18842DFB" w:rsidR="00EC01C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in Right of Way Permit</w:t>
            </w:r>
          </w:p>
        </w:tc>
        <w:tc>
          <w:tcPr>
            <w:tcW w:w="3060" w:type="dxa"/>
          </w:tcPr>
          <w:p w14:paraId="31A4FDEE" w14:textId="77777777" w:rsidR="00EC01C2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Residential: $50</w:t>
            </w:r>
          </w:p>
          <w:p w14:paraId="05ABD1C4" w14:textId="0DCC4E96" w:rsidR="006A76D2" w:rsidRPr="001543E9" w:rsidRDefault="006A76D2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Commercial: $200</w:t>
            </w:r>
          </w:p>
        </w:tc>
        <w:tc>
          <w:tcPr>
            <w:tcW w:w="2430" w:type="dxa"/>
          </w:tcPr>
          <w:p w14:paraId="2B9B0380" w14:textId="22CDFF2B" w:rsidR="00EC01C2" w:rsidRPr="001543E9" w:rsidRDefault="00147650" w:rsidP="00EC01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None, unless requested by City Engineer</w:t>
            </w:r>
          </w:p>
        </w:tc>
        <w:tc>
          <w:tcPr>
            <w:tcW w:w="2560" w:type="dxa"/>
          </w:tcPr>
          <w:p w14:paraId="25AB7B50" w14:textId="77777777" w:rsidR="00147650" w:rsidRDefault="00147650" w:rsidP="0014765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Residential: $50</w:t>
            </w:r>
          </w:p>
          <w:p w14:paraId="74E22149" w14:textId="3EA67485" w:rsidR="00EC01C2" w:rsidRPr="001543E9" w:rsidRDefault="00147650" w:rsidP="0014765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Commercial: $200</w:t>
            </w:r>
          </w:p>
        </w:tc>
      </w:tr>
    </w:tbl>
    <w:p w14:paraId="15E69FDE" w14:textId="5C76222F" w:rsidR="00F962BA" w:rsidRPr="001543E9" w:rsidRDefault="00F962BA">
      <w:pPr>
        <w:rPr>
          <w:rFonts w:ascii="Arial Narrow" w:hAnsi="Arial Narrow"/>
          <w:sz w:val="24"/>
          <w:szCs w:val="24"/>
        </w:rPr>
      </w:pPr>
    </w:p>
    <w:p w14:paraId="07AF21BA" w14:textId="7D7BD2BD" w:rsidR="001543E9" w:rsidRDefault="001543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*ESCROW: Any unused escrow will be returned to the Applicant after the completion of an application.</w:t>
      </w:r>
      <w:r w:rsidR="00E930E4">
        <w:rPr>
          <w:rFonts w:ascii="Arial Narrow" w:hAnsi="Arial Narrow"/>
          <w:sz w:val="24"/>
          <w:szCs w:val="24"/>
        </w:rPr>
        <w:t xml:space="preserve"> If multiple planning applications are made the required escrow amount shall be determined based on the anticipated work to perform the review, such determination shall be made by the City Staff.</w:t>
      </w:r>
      <w:r>
        <w:rPr>
          <w:rFonts w:ascii="Arial Narrow" w:hAnsi="Arial Narrow"/>
          <w:sz w:val="24"/>
          <w:szCs w:val="24"/>
        </w:rPr>
        <w:t xml:space="preserve"> Occasionally, the Applicant will be asked to replenish the escrow during project review.</w:t>
      </w:r>
    </w:p>
    <w:p w14:paraId="2EA0AA21" w14:textId="77777777" w:rsidR="001543E9" w:rsidRPr="001543E9" w:rsidRDefault="001543E9" w:rsidP="001543E9">
      <w:pPr>
        <w:rPr>
          <w:rFonts w:ascii="Arial Narrow" w:hAnsi="Arial Narrow"/>
          <w:sz w:val="24"/>
          <w:szCs w:val="24"/>
        </w:rPr>
      </w:pPr>
      <w:r w:rsidRPr="001543E9">
        <w:rPr>
          <w:rFonts w:ascii="Arial Narrow" w:hAnsi="Arial Narrow"/>
          <w:sz w:val="24"/>
          <w:szCs w:val="24"/>
        </w:rPr>
        <w:t xml:space="preserve">Make checks payable to </w:t>
      </w:r>
      <w:proofErr w:type="gramStart"/>
      <w:r w:rsidRPr="001543E9">
        <w:rPr>
          <w:rFonts w:ascii="Arial Narrow" w:hAnsi="Arial Narrow"/>
          <w:sz w:val="24"/>
          <w:szCs w:val="24"/>
        </w:rPr>
        <w:t>City</w:t>
      </w:r>
      <w:proofErr w:type="gramEnd"/>
      <w:r w:rsidRPr="001543E9">
        <w:rPr>
          <w:rFonts w:ascii="Arial Narrow" w:hAnsi="Arial Narrow"/>
          <w:sz w:val="24"/>
          <w:szCs w:val="24"/>
        </w:rPr>
        <w:t xml:space="preserve"> of Mendota.</w:t>
      </w:r>
    </w:p>
    <w:p w14:paraId="7A4D317B" w14:textId="77777777" w:rsidR="001543E9" w:rsidRPr="001543E9" w:rsidRDefault="001543E9">
      <w:pPr>
        <w:rPr>
          <w:rFonts w:ascii="Arial Narrow" w:hAnsi="Arial Narrow"/>
          <w:i/>
          <w:iCs/>
          <w:sz w:val="24"/>
          <w:szCs w:val="24"/>
        </w:rPr>
      </w:pPr>
    </w:p>
    <w:p w14:paraId="3B0A4B34" w14:textId="096C59D9" w:rsidR="00F962BA" w:rsidRPr="001543E9" w:rsidRDefault="008F2280">
      <w:pPr>
        <w:rPr>
          <w:rFonts w:ascii="Arial Narrow" w:hAnsi="Arial Narrow"/>
          <w:i/>
          <w:iCs/>
          <w:sz w:val="24"/>
          <w:szCs w:val="24"/>
        </w:rPr>
      </w:pPr>
      <w:r w:rsidRPr="001543E9">
        <w:rPr>
          <w:rFonts w:ascii="Arial Narrow" w:hAnsi="Arial Narrow"/>
          <w:i/>
          <w:iCs/>
          <w:sz w:val="24"/>
          <w:szCs w:val="24"/>
        </w:rPr>
        <w:t xml:space="preserve">NOTE: </w:t>
      </w:r>
      <w:r w:rsidR="00F962BA" w:rsidRPr="001543E9">
        <w:rPr>
          <w:rFonts w:ascii="Arial Narrow" w:hAnsi="Arial Narrow"/>
          <w:i/>
          <w:iCs/>
          <w:sz w:val="24"/>
          <w:szCs w:val="24"/>
        </w:rPr>
        <w:t>This Fee and Escrow table supersedes any previously adopted fee schedule, and repeals only those fees and escrows for the applications</w:t>
      </w:r>
      <w:r w:rsidR="00346B1E">
        <w:rPr>
          <w:rFonts w:ascii="Arial Narrow" w:hAnsi="Arial Narrow"/>
          <w:i/>
          <w:iCs/>
          <w:sz w:val="24"/>
          <w:szCs w:val="24"/>
        </w:rPr>
        <w:t>/petitions</w:t>
      </w:r>
      <w:r w:rsidR="00F962BA" w:rsidRPr="001543E9">
        <w:rPr>
          <w:rFonts w:ascii="Arial Narrow" w:hAnsi="Arial Narrow"/>
          <w:i/>
          <w:iCs/>
          <w:sz w:val="24"/>
          <w:szCs w:val="24"/>
        </w:rPr>
        <w:t xml:space="preserve"> specifically noted.</w:t>
      </w:r>
      <w:r w:rsidR="00E930E4">
        <w:rPr>
          <w:rFonts w:ascii="Arial Narrow" w:hAnsi="Arial Narrow"/>
          <w:i/>
          <w:iCs/>
          <w:sz w:val="24"/>
          <w:szCs w:val="24"/>
        </w:rPr>
        <w:t xml:space="preserve"> Any other fee not included </w:t>
      </w:r>
      <w:proofErr w:type="gramStart"/>
      <w:r w:rsidR="00E930E4">
        <w:rPr>
          <w:rFonts w:ascii="Arial Narrow" w:hAnsi="Arial Narrow"/>
          <w:i/>
          <w:iCs/>
          <w:sz w:val="24"/>
          <w:szCs w:val="24"/>
        </w:rPr>
        <w:t>on</w:t>
      </w:r>
      <w:proofErr w:type="gramEnd"/>
      <w:r w:rsidR="00E930E4">
        <w:rPr>
          <w:rFonts w:ascii="Arial Narrow" w:hAnsi="Arial Narrow"/>
          <w:i/>
          <w:iCs/>
          <w:sz w:val="24"/>
          <w:szCs w:val="24"/>
        </w:rPr>
        <w:t xml:space="preserve"> this fee schedule shall be applicable.</w:t>
      </w:r>
    </w:p>
    <w:sectPr w:rsidR="00F962BA" w:rsidRPr="001543E9" w:rsidSect="00E179F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A13D" w14:textId="77777777" w:rsidR="00E179FB" w:rsidRDefault="00E179FB" w:rsidP="00F962BA">
      <w:pPr>
        <w:spacing w:after="0" w:line="240" w:lineRule="auto"/>
      </w:pPr>
      <w:r>
        <w:separator/>
      </w:r>
    </w:p>
  </w:endnote>
  <w:endnote w:type="continuationSeparator" w:id="0">
    <w:p w14:paraId="33B19165" w14:textId="77777777" w:rsidR="00E179FB" w:rsidRDefault="00E179FB" w:rsidP="00F9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DE2E" w14:textId="0D12F0D4" w:rsidR="00F962BA" w:rsidRDefault="00E930E4" w:rsidP="00E930E4">
    <w:pPr>
      <w:pStyle w:val="Footer"/>
      <w:jc w:val="right"/>
    </w:pPr>
    <w:r>
      <w:rPr>
        <w:rFonts w:ascii="Arial Narrow" w:hAnsi="Arial Narrow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B105" w14:textId="77777777" w:rsidR="00E179FB" w:rsidRDefault="00E179FB" w:rsidP="00F962BA">
      <w:pPr>
        <w:spacing w:after="0" w:line="240" w:lineRule="auto"/>
      </w:pPr>
      <w:r>
        <w:separator/>
      </w:r>
    </w:p>
  </w:footnote>
  <w:footnote w:type="continuationSeparator" w:id="0">
    <w:p w14:paraId="318BBEAB" w14:textId="77777777" w:rsidR="00E179FB" w:rsidRDefault="00E179FB" w:rsidP="00F9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CE42" w14:textId="72D6548F" w:rsidR="00DE7997" w:rsidRDefault="00DE7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A"/>
    <w:rsid w:val="00002E93"/>
    <w:rsid w:val="000269A9"/>
    <w:rsid w:val="000F3F37"/>
    <w:rsid w:val="00147650"/>
    <w:rsid w:val="001543E9"/>
    <w:rsid w:val="00173DFD"/>
    <w:rsid w:val="002305B4"/>
    <w:rsid w:val="002B6076"/>
    <w:rsid w:val="00346B1E"/>
    <w:rsid w:val="0042533A"/>
    <w:rsid w:val="00561349"/>
    <w:rsid w:val="005C15F6"/>
    <w:rsid w:val="005E74D0"/>
    <w:rsid w:val="00636920"/>
    <w:rsid w:val="006A15ED"/>
    <w:rsid w:val="006A76D2"/>
    <w:rsid w:val="008F2280"/>
    <w:rsid w:val="0097400F"/>
    <w:rsid w:val="00AD7A8A"/>
    <w:rsid w:val="00AE3363"/>
    <w:rsid w:val="00B4024A"/>
    <w:rsid w:val="00BD6573"/>
    <w:rsid w:val="00D009EC"/>
    <w:rsid w:val="00D30B8C"/>
    <w:rsid w:val="00DC36B1"/>
    <w:rsid w:val="00DC3D4F"/>
    <w:rsid w:val="00DE7997"/>
    <w:rsid w:val="00E179FB"/>
    <w:rsid w:val="00E930E4"/>
    <w:rsid w:val="00EC01C2"/>
    <w:rsid w:val="00F40089"/>
    <w:rsid w:val="00F962BA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61B37"/>
  <w15:chartTrackingRefBased/>
  <w15:docId w15:val="{0FA1446C-6840-43EB-9610-470045D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BA"/>
  </w:style>
  <w:style w:type="paragraph" w:styleId="Footer">
    <w:name w:val="footer"/>
    <w:basedOn w:val="Normal"/>
    <w:link w:val="FooterChar"/>
    <w:uiPriority w:val="99"/>
    <w:unhideWhenUsed/>
    <w:rsid w:val="00F9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BA"/>
  </w:style>
  <w:style w:type="table" w:styleId="TableGrid">
    <w:name w:val="Table Grid"/>
    <w:basedOn w:val="TableNormal"/>
    <w:uiPriority w:val="39"/>
    <w:rsid w:val="00F9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Paulsen Mullin</dc:creator>
  <cp:keywords/>
  <dc:description/>
  <cp:lastModifiedBy>Jennifer Haskamp</cp:lastModifiedBy>
  <cp:revision>3</cp:revision>
  <cp:lastPrinted>2023-12-12T23:25:00Z</cp:lastPrinted>
  <dcterms:created xsi:type="dcterms:W3CDTF">2024-01-10T15:37:00Z</dcterms:created>
  <dcterms:modified xsi:type="dcterms:W3CDTF">2024-01-10T15:37:00Z</dcterms:modified>
</cp:coreProperties>
</file>